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2623D">
      <w:pPr>
        <w:jc w:val="center"/>
        <w:rPr>
          <w:rFonts w:ascii="Arial" w:hAnsi="Arial" w:eastAsia="Arial" w:cs="Arial"/>
          <w:b/>
          <w:sz w:val="20"/>
          <w:szCs w:val="20"/>
        </w:rPr>
      </w:pPr>
      <w:r>
        <w:rPr>
          <w:rFonts w:ascii="Arial" w:hAnsi="Arial" w:eastAsia="Arial" w:cs="Arial"/>
          <w:b/>
        </w:rPr>
        <w:t>ANEXO 6</w:t>
      </w:r>
    </w:p>
    <w:p w14:paraId="36FF9E72">
      <w:pPr>
        <w:ind w:left="-142" w:right="-145"/>
        <w:jc w:val="center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>FICHA DE PONTUAÇÃO</w:t>
      </w:r>
    </w:p>
    <w:p w14:paraId="076E3E8E">
      <w:pPr>
        <w:rPr>
          <w:rFonts w:ascii="Arial" w:hAnsi="Arial" w:eastAsia="Arial" w:cs="Arial"/>
        </w:rPr>
      </w:pPr>
    </w:p>
    <w:p w14:paraId="2B627779">
      <w:pPr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Nome da(o) Candidata(o): ________________________________________________________</w:t>
      </w:r>
    </w:p>
    <w:p w14:paraId="7B8E2509">
      <w:pPr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A nota da avaliação da Ficha de pontuação</w:t>
      </w:r>
      <w:r>
        <w:rPr>
          <w:rFonts w:ascii="Arial" w:hAnsi="Arial" w:eastAsia="Arial" w:cs="Arial"/>
          <w:i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da(o) candidata(o) será a soma das notas dos itens I e II calculadas conforme tabela a seguir e variará de 0,00 a 10,00 (mesmo que a[o] candidata[o] faça mais de 10 pontos no total, sua pontuação final será 10,00).</w:t>
      </w:r>
    </w:p>
    <w:p w14:paraId="172FC06F">
      <w:pPr>
        <w:spacing w:after="0"/>
        <w:jc w:val="center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>I – PRODUÇÃO INTELECTUAL NA ÁREA DO CURSO DE 2022 A 2026</w:t>
      </w:r>
    </w:p>
    <w:tbl>
      <w:tblPr>
        <w:tblStyle w:val="19"/>
        <w:tblW w:w="9616" w:type="dxa"/>
        <w:tblInd w:w="-1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961"/>
        <w:gridCol w:w="2977"/>
        <w:gridCol w:w="1304"/>
        <w:gridCol w:w="1843"/>
        <w:gridCol w:w="1531"/>
      </w:tblGrid>
      <w:tr w14:paraId="6B6F968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DF62709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TIPO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7444D67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NATUREZA</w:t>
            </w:r>
          </w:p>
          <w:p w14:paraId="625A26AE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(vide observação abaixo)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78ADF3E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Pontuação Unitária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314EE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Total</w:t>
            </w:r>
          </w:p>
          <w:p w14:paraId="3C66CC46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(preenchido pelo candidato)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EB75CCA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(reservado para a Comissão de Seleção)</w:t>
            </w:r>
          </w:p>
        </w:tc>
      </w:tr>
      <w:tr w14:paraId="2B53FF6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34" w:hRule="atLeast"/>
        </w:trPr>
        <w:tc>
          <w:tcPr>
            <w:tcW w:w="1961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 w14:paraId="32EEE7DA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Artigo científico/técnico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12416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com JCR &gt; 3,0 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7220AA33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8,0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A2E59D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</w:tcPr>
          <w:p w14:paraId="0F397BED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24952F7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5078DC44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47A7071A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com JCR 3,0 a 2,60*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6DC84796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6,0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76F28D9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</w:tcPr>
          <w:p w14:paraId="3E7EE14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5765F4F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0A4ADDCC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752B8E5B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com JCR 2,59 a 0,60*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2301428E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263010E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</w:tcPr>
          <w:p w14:paraId="2B2C23CB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22E6DFD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7D72BC5B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5B0E4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com JCR 0,59 a 0,10*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E2B626E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1,0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BFD83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6E9657A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40EED15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567B7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88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sem JCR *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355AA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A5F88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A7FB926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76737A5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B1F0089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 xml:space="preserve">Livro na área com corpo editorial 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F6486FF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E9BCEF5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F839E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7D490C8D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79BE6EB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729B5B9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Capítulo de livro na área com corpo editorial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62D4AC2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299B212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11BDA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BA666B1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1784B9B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9AB2BB8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Trabalhos publicados em anais de congresso, eventos acadêmicos científicos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6B8EA6A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Trabalho completo/resumo expandido – máximo 2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F05C3AC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044D2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5CD13FE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2079D3E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9D63F8E">
            <w:pPr>
              <w:widowControl w:val="0"/>
              <w:spacing w:after="0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B5117C3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Apresentação oral – máximo 6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10939E7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F3740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EF74E0A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3DEF890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CC287D9">
            <w:pPr>
              <w:widowControl w:val="0"/>
              <w:spacing w:after="0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DE28E9C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Resumo – máximo 6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785DD67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B6D05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0E21FEC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68D14E7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968F21E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Patentes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A1D2631">
            <w:pPr>
              <w:tabs>
                <w:tab w:val="center" w:pos="1345"/>
              </w:tabs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Solicitadas ao INPI (ou órgão equivalente)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B4EEF9C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AE3EC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A16D40A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57DE5A2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0BCD67F">
            <w:pPr>
              <w:widowControl w:val="0"/>
              <w:spacing w:after="0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77D8BBF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Concedidas pelo INPI (ou órgão equivalente)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666EE6A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5,0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50BB0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592E14BC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284C56B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83616B7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Prêmios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E121DF5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Premiação científica - máximo 2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81411AD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6F33C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0DE3963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50F9235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3A79CD3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Total I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038052C">
            <w:pPr>
              <w:spacing w:after="0" w:line="240" w:lineRule="auto"/>
              <w:rPr>
                <w:rFonts w:ascii="Arial" w:hAnsi="Arial" w:eastAsia="Arial" w:cs="Arial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02B3D81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35382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D076D4D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</w:tbl>
    <w:p w14:paraId="0EC4EEB8">
      <w:pPr>
        <w:spacing w:after="0"/>
        <w:jc w:val="center"/>
        <w:rPr>
          <w:rFonts w:ascii="Arial" w:hAnsi="Arial" w:eastAsia="Arial" w:cs="Arial"/>
          <w:b/>
        </w:rPr>
      </w:pPr>
    </w:p>
    <w:p w14:paraId="548C17DB">
      <w:pPr>
        <w:spacing w:after="0"/>
        <w:jc w:val="center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>II – ATIVIDADES ACADÊMICAS DOS ANOS DE 2022 A 2026</w:t>
      </w:r>
    </w:p>
    <w:tbl>
      <w:tblPr>
        <w:tblStyle w:val="20"/>
        <w:tblW w:w="9640" w:type="dxa"/>
        <w:tblInd w:w="-34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119"/>
        <w:gridCol w:w="2693"/>
        <w:gridCol w:w="1163"/>
        <w:gridCol w:w="1276"/>
        <w:gridCol w:w="1389"/>
      </w:tblGrid>
      <w:tr w14:paraId="2FF70BB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D7C1DC7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ATIVIDADE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D8F2BD7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Pontuação unitária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1BB10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Total</w:t>
            </w:r>
          </w:p>
          <w:p w14:paraId="49C21420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(preenchido pelo candidato)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58AFC1F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>(reservado para a Comissão de Seleção)</w:t>
            </w:r>
          </w:p>
        </w:tc>
      </w:tr>
      <w:tr w14:paraId="69203F0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388B515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Ensino em curso de graduação: disciplina(s)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E97C56A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Semestre(s) lecionado(s) - máximo 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F7D44BB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28FE0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1A166B54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1F12F66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51E83ED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Projetos de pesquisa ou de extensão na área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EB7DE28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Participação em projeto aprovado institucionalmente - máximo 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ED2942C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B4E8C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E5146B9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7B414C7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583CD65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Orientação concluída em trabalho de conclusão de curso (monografia)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C6B7ED3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máximo 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2ED240A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C8719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027A06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1027631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3200C50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Monitoria em disciplinas da área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F8515D4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máximo 2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FA34BC5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E91AA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C472370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59EB8A3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2125129">
            <w:pPr>
              <w:spacing w:after="0" w:line="240" w:lineRule="auto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Participação: programa de desenvolvimento /iniciação científica/tecnológica/extensão – bolsista (DTI/PIBIC/PIBIT/ITI/AT/EXT/PET)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3C074E0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máximo 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9508D31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56626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B6C6F03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13782D7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C21A4A3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Arial" w:cs="Times New Roman"/>
                <w:b/>
                <w:sz w:val="20"/>
                <w:szCs w:val="20"/>
              </w:rPr>
              <w:t>Total III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1B5E072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9707072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6A925">
            <w:pPr>
              <w:spacing w:after="0" w:line="240" w:lineRule="auto"/>
              <w:jc w:val="center"/>
              <w:rPr>
                <w:rFonts w:ascii="Times New Roman" w:hAnsi="Times New Roman" w:eastAsia="Arial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3E3C137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</w:p>
        </w:tc>
      </w:tr>
    </w:tbl>
    <w:p w14:paraId="29EE8679">
      <w:pPr>
        <w:rPr>
          <w:rFonts w:ascii="Times New Roman" w:hAnsi="Times New Roman" w:eastAsia="Arial" w:cs="Times New Roman"/>
          <w:b/>
          <w:sz w:val="24"/>
          <w:szCs w:val="24"/>
        </w:rPr>
      </w:pPr>
      <w:r>
        <w:rPr>
          <w:rFonts w:ascii="Times New Roman" w:hAnsi="Times New Roman" w:eastAsia="Arial" w:cs="Times New Roman"/>
          <w:b/>
          <w:sz w:val="24"/>
          <w:szCs w:val="24"/>
        </w:rPr>
        <w:t xml:space="preserve">Nota de Avaliação do Currículo </w:t>
      </w:r>
      <w:r>
        <w:rPr>
          <w:rFonts w:ascii="Times New Roman" w:hAnsi="Times New Roman" w:eastAsia="Arial" w:cs="Times New Roman"/>
          <w:sz w:val="24"/>
          <w:szCs w:val="24"/>
        </w:rPr>
        <w:t xml:space="preserve">(Total I + Total II) =   _________                                                             </w:t>
      </w:r>
    </w:p>
    <w:p w14:paraId="3EA99FD5">
      <w:pPr>
        <w:ind w:left="0" w:leftChars="0" w:firstLine="0" w:firstLineChars="0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b/>
          <w:sz w:val="24"/>
          <w:szCs w:val="24"/>
        </w:rPr>
        <w:t xml:space="preserve">Observação 1: </w:t>
      </w:r>
      <w:r>
        <w:rPr>
          <w:rFonts w:ascii="Times New Roman" w:hAnsi="Times New Roman" w:eastAsia="Arial" w:cs="Times New Roman"/>
          <w:sz w:val="24"/>
          <w:szCs w:val="24"/>
        </w:rPr>
        <w:t>Atividade de Ensino e</w:t>
      </w:r>
      <w:r>
        <w:rPr>
          <w:rFonts w:ascii="Times New Roman" w:hAnsi="Times New Roman" w:eastAsia="Arial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Arial" w:cs="Times New Roman"/>
          <w:sz w:val="24"/>
          <w:szCs w:val="24"/>
        </w:rPr>
        <w:t>Monitorias só serão aceitas se comprovadas por meio de documento oficial das Pró-Reitorias/decanatos competentes, ou órgãos correspondentes. Não serão aceitos contracheques como comprovantes.</w:t>
      </w:r>
    </w:p>
    <w:p w14:paraId="0C6579FC">
      <w:pPr>
        <w:ind w:left="0" w:leftChars="0" w:firstLine="0" w:firstLineChars="0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b/>
          <w:sz w:val="24"/>
          <w:szCs w:val="24"/>
        </w:rPr>
        <w:t xml:space="preserve">Observação 2: </w:t>
      </w:r>
      <w:r>
        <w:rPr>
          <w:rFonts w:ascii="Times New Roman" w:hAnsi="Times New Roman" w:eastAsia="Arial" w:cs="Times New Roman"/>
          <w:sz w:val="24"/>
          <w:szCs w:val="24"/>
        </w:rPr>
        <w:t>Iniciação Científica será aceita se comprovada por meio de documento oficial das Pró-Reitorias/Decanatos competentes, ou órgãos correspondentes, ou da agência financiadora.</w:t>
      </w:r>
    </w:p>
    <w:p w14:paraId="2C057697">
      <w:pPr>
        <w:ind w:left="0" w:leftChars="0" w:firstLine="0" w:firstLineChars="0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b/>
          <w:sz w:val="24"/>
          <w:szCs w:val="24"/>
        </w:rPr>
        <w:t>Observação 3:</w:t>
      </w:r>
      <w:r>
        <w:rPr>
          <w:rFonts w:ascii="Times New Roman" w:hAnsi="Times New Roman" w:eastAsia="Arial" w:cs="Times New Roman"/>
          <w:sz w:val="24"/>
          <w:szCs w:val="24"/>
        </w:rPr>
        <w:t xml:space="preserve"> Trabalhos completos em anais correspondem a resumo expandido.</w:t>
      </w:r>
    </w:p>
    <w:p w14:paraId="68A3419D">
      <w:pPr>
        <w:ind w:left="0" w:leftChars="0" w:firstLine="0" w:firstLineChars="0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b/>
          <w:sz w:val="24"/>
          <w:szCs w:val="24"/>
        </w:rPr>
        <w:t xml:space="preserve">Observação 4: </w:t>
      </w:r>
      <w:r>
        <w:rPr>
          <w:rFonts w:ascii="Times New Roman" w:hAnsi="Times New Roman" w:eastAsia="Arial" w:cs="Times New Roman"/>
          <w:sz w:val="24"/>
          <w:szCs w:val="24"/>
        </w:rPr>
        <w:t xml:space="preserve">Livros ou organizações de livros e capítulos de livro deverão ser comprovados por meio da folha de rosto e ficha catalográfica, além do sumário, no caso dos capítulos. Trabalhos no prelo poderão ser considerados se com carta de aceite definitivo da revista ou </w:t>
      </w:r>
      <w:r>
        <w:rPr>
          <w:rFonts w:ascii="Times New Roman" w:hAnsi="Times New Roman" w:eastAsia="Arial" w:cs="Times New Roman"/>
          <w:b/>
          <w:sz w:val="24"/>
          <w:szCs w:val="24"/>
        </w:rPr>
        <w:t xml:space="preserve">doi </w:t>
      </w:r>
      <w:r>
        <w:rPr>
          <w:rFonts w:ascii="Times New Roman" w:hAnsi="Times New Roman" w:eastAsia="Arial" w:cs="Times New Roman"/>
          <w:sz w:val="24"/>
          <w:szCs w:val="24"/>
        </w:rPr>
        <w:t>(</w:t>
      </w:r>
      <w:r>
        <w:rPr>
          <w:rFonts w:ascii="Times New Roman" w:hAnsi="Times New Roman" w:eastAsia="Arial" w:cs="Times New Roman"/>
          <w:i/>
          <w:sz w:val="24"/>
          <w:szCs w:val="24"/>
        </w:rPr>
        <w:t>digital object identifier</w:t>
      </w:r>
      <w:r>
        <w:rPr>
          <w:rFonts w:ascii="Times New Roman" w:hAnsi="Times New Roman" w:eastAsia="Arial" w:cs="Times New Roman"/>
          <w:sz w:val="24"/>
          <w:szCs w:val="24"/>
        </w:rPr>
        <w:t>). Resumos em eventos somente serão aceitos com cópia da página dos anais do evento.</w:t>
      </w:r>
    </w:p>
    <w:p w14:paraId="5A191E2B">
      <w:pPr>
        <w:ind w:left="0" w:leftChars="0" w:firstLine="0" w:firstLineChars="0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b/>
          <w:sz w:val="24"/>
          <w:szCs w:val="24"/>
        </w:rPr>
        <w:t xml:space="preserve">Observação 5: </w:t>
      </w:r>
      <w:r>
        <w:rPr>
          <w:rFonts w:ascii="Times New Roman" w:hAnsi="Times New Roman" w:eastAsia="Arial" w:cs="Times New Roman"/>
          <w:sz w:val="24"/>
          <w:szCs w:val="24"/>
        </w:rPr>
        <w:t>Patente concedida deve ser comprovada pela cópia do documento de patente; depósito de pedido de patente, pela cópia do formulário de depósito com protocolo ou número de PI; software registrado e concedido no INPI, pela cópia do documento de registro; software registrado no INPI, pela cópia do formulário de depósito com registro ou número de PI; cultivar depositado, pela cópia do certificado do Ministério da Agricultura.</w:t>
      </w:r>
    </w:p>
    <w:p w14:paraId="10A73450">
      <w:pPr>
        <w:rPr>
          <w:rFonts w:ascii="Times New Roman" w:hAnsi="Times New Roman" w:eastAsia="Arial" w:cs="Times New Roman"/>
          <w:b/>
          <w:sz w:val="24"/>
          <w:szCs w:val="24"/>
        </w:rPr>
      </w:pPr>
    </w:p>
    <w:p w14:paraId="798E889F">
      <w:pPr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Data, local</w:t>
      </w:r>
    </w:p>
    <w:p w14:paraId="11AB4AB0">
      <w:pPr>
        <w:jc w:val="center"/>
        <w:rPr>
          <w:rFonts w:ascii="Times New Roman" w:hAnsi="Times New Roman" w:eastAsia="Arial" w:cs="Times New Roman"/>
          <w:sz w:val="24"/>
          <w:szCs w:val="24"/>
        </w:rPr>
      </w:pPr>
      <w:bookmarkStart w:id="0" w:name="_GoBack"/>
      <w:bookmarkEnd w:id="0"/>
    </w:p>
    <w:p w14:paraId="735D0200">
      <w:pPr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Assinatura da comissão local de seleção</w:t>
      </w:r>
    </w:p>
    <w:p w14:paraId="52229F74">
      <w:pPr>
        <w:jc w:val="center"/>
        <w:rPr>
          <w:rFonts w:ascii="Times New Roman" w:hAnsi="Times New Roman" w:eastAsia="Arial" w:cs="Times New Roman"/>
          <w:sz w:val="24"/>
          <w:szCs w:val="24"/>
        </w:rPr>
      </w:pPr>
    </w:p>
    <w:p w14:paraId="154BFCE2">
      <w:pPr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1.</w:t>
      </w:r>
    </w:p>
    <w:p w14:paraId="1F31387B">
      <w:pPr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2.</w:t>
      </w:r>
    </w:p>
    <w:p w14:paraId="3E507A03">
      <w:pPr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3.</w:t>
      </w:r>
    </w:p>
    <w:p w14:paraId="306588D4">
      <w:pPr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4.</w:t>
      </w:r>
    </w:p>
    <w:p w14:paraId="423EE849">
      <w:pPr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5.</w:t>
      </w:r>
    </w:p>
    <w:p w14:paraId="02620600">
      <w:pPr>
        <w:jc w:val="center"/>
        <w:rPr>
          <w:rFonts w:ascii="Times New Roman" w:hAnsi="Times New Roman" w:eastAsia="Arial" w:cs="Times New Roman"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3114" w:right="1134" w:bottom="1404" w:left="1134" w:header="709" w:footer="113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Aller">
    <w:altName w:val="Corbe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A1264">
    <w:pP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4070985</wp:posOffset>
          </wp:positionH>
          <wp:positionV relativeFrom="paragraph">
            <wp:posOffset>170180</wp:posOffset>
          </wp:positionV>
          <wp:extent cx="1638300" cy="733425"/>
          <wp:effectExtent l="0" t="0" r="0" b="0"/>
          <wp:wrapThrough wrapText="bothSides">
            <wp:wrapPolygon>
              <wp:start x="1507" y="0"/>
              <wp:lineTo x="0" y="561"/>
              <wp:lineTo x="0" y="6732"/>
              <wp:lineTo x="1758" y="17953"/>
              <wp:lineTo x="1758" y="18514"/>
              <wp:lineTo x="3014" y="21319"/>
              <wp:lineTo x="3265" y="21319"/>
              <wp:lineTo x="5023" y="21319"/>
              <wp:lineTo x="5274" y="21319"/>
              <wp:lineTo x="6279" y="17953"/>
              <wp:lineTo x="21349" y="17953"/>
              <wp:lineTo x="21349" y="8977"/>
              <wp:lineTo x="12307" y="7294"/>
              <wp:lineTo x="6530" y="1683"/>
              <wp:lineTo x="2763" y="0"/>
              <wp:lineTo x="1507" y="0"/>
            </wp:wrapPolygon>
          </wp:wrapThrough>
          <wp:docPr id="4" name="image1.png" descr="Descrição: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Descrição: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83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22"/>
      <w:tblW w:w="9773" w:type="dxa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15" w:type="dxa"/>
        <w:bottom w:w="0" w:type="dxa"/>
        <w:right w:w="115" w:type="dxa"/>
      </w:tblCellMar>
    </w:tblPr>
    <w:tblGrid>
      <w:gridCol w:w="6080"/>
      <w:gridCol w:w="3693"/>
    </w:tblGrid>
    <w:tr w14:paraId="5F111DE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CellMar>
          <w:top w:w="0" w:type="dxa"/>
          <w:left w:w="115" w:type="dxa"/>
          <w:bottom w:w="0" w:type="dxa"/>
          <w:right w:w="115" w:type="dxa"/>
        </w:tblCellMar>
      </w:tblPrEx>
      <w:trPr>
        <w:trHeight w:val="964" w:hRule="atLeast"/>
        <w:jc w:val="center"/>
      </w:trPr>
      <w:tc>
        <w:tcPr>
          <w:tcW w:w="6080" w:type="dxa"/>
          <w:tcBorders>
            <w:right w:val="single" w:color="000000" w:sz="4" w:space="0"/>
          </w:tcBorders>
          <w:vAlign w:val="center"/>
        </w:tcPr>
        <w:p w14:paraId="4C2BC28C">
          <w:pPr>
            <w:tabs>
              <w:tab w:val="center" w:pos="4252"/>
              <w:tab w:val="right" w:pos="8504"/>
            </w:tabs>
            <w:spacing w:after="0"/>
            <w:jc w:val="center"/>
            <w:rPr>
              <w:rFonts w:ascii="Arial" w:hAnsi="Arial" w:eastAsia="Arial" w:cs="Arial"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>Coordenação Mato Grosso: Universidade Federal de Mato Grosso - UFMT</w:t>
          </w:r>
        </w:p>
        <w:p w14:paraId="45D363E7">
          <w:pPr>
            <w:tabs>
              <w:tab w:val="center" w:pos="4252"/>
              <w:tab w:val="right" w:pos="8504"/>
            </w:tabs>
            <w:spacing w:after="0"/>
            <w:jc w:val="center"/>
            <w:rPr>
              <w:rFonts w:ascii="Arial" w:hAnsi="Arial" w:eastAsia="Arial" w:cs="Arial"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>Campus Universitário Sinop – Sinop, MT</w:t>
          </w:r>
        </w:p>
        <w:p w14:paraId="4FDFF699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ller" w:hAnsi="Aller" w:eastAsia="Aller" w:cs="Aller"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>https://ufmt.br/curso/ppgbb</w:t>
          </w:r>
        </w:p>
      </w:tc>
      <w:tc>
        <w:tcPr>
          <w:tcW w:w="3693" w:type="dxa"/>
          <w:tcBorders>
            <w:left w:val="single" w:color="000000" w:sz="4" w:space="0"/>
          </w:tcBorders>
        </w:tcPr>
        <w:p w14:paraId="5E041E74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ller" w:hAnsi="Aller" w:eastAsia="Aller" w:cs="Aller"/>
              <w:color w:val="000000"/>
              <w:sz w:val="16"/>
              <w:szCs w:val="16"/>
            </w:rPr>
          </w:pPr>
        </w:p>
      </w:tc>
    </w:tr>
  </w:tbl>
  <w:p w14:paraId="2EB632D7">
    <w:pP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3D6CA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 w:eastAsia="Times New Roman" w:cs="Times New Roman"/>
        <w:b/>
        <w:color w:val="0000FF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drawing>
        <wp:inline distT="0" distB="0" distL="114300" distR="114300">
          <wp:extent cx="1196340" cy="499110"/>
          <wp:effectExtent l="0" t="0" r="3810" b="0"/>
          <wp:docPr id="5" name="image1.png" descr="Descrição: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Descrição: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340" cy="499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5AA679">
    <w:pPr>
      <w:spacing w:after="0" w:line="240" w:lineRule="auto"/>
      <w:jc w:val="center"/>
      <w:rPr>
        <w:rFonts w:ascii="Bookman Old Style" w:hAnsi="Bookman Old Style" w:eastAsia="Times New Roman" w:cs="Times New Roman"/>
        <w:bCs/>
        <w:sz w:val="18"/>
        <w:szCs w:val="18"/>
      </w:rPr>
    </w:pPr>
    <w:r>
      <w:rPr>
        <w:rFonts w:ascii="Bookman Old Style" w:hAnsi="Bookman Old Style" w:eastAsia="Times New Roman" w:cs="Times New Roman"/>
        <w:bCs/>
        <w:sz w:val="18"/>
        <w:szCs w:val="18"/>
      </w:rPr>
      <w:t>UNIVERSIDADE FEDERAL DE MATO GROSSO</w:t>
    </w:r>
  </w:p>
  <w:p w14:paraId="5FB17C12">
    <w:pPr>
      <w:spacing w:after="0" w:line="240" w:lineRule="auto"/>
      <w:jc w:val="center"/>
      <w:rPr>
        <w:rFonts w:ascii="Bookman Old Style" w:hAnsi="Bookman Old Style" w:eastAsia="Times New Roman" w:cs="Times New Roman"/>
        <w:bCs/>
        <w:sz w:val="18"/>
        <w:szCs w:val="18"/>
      </w:rPr>
    </w:pPr>
    <w:r>
      <w:rPr>
        <w:rFonts w:ascii="Bookman Old Style" w:hAnsi="Bookman Old Style" w:eastAsia="Times New Roman" w:cs="Times New Roman"/>
        <w:bCs/>
        <w:sz w:val="18"/>
        <w:szCs w:val="18"/>
      </w:rPr>
      <w:t>CAMPUS UNIVERSITÁRIO DE SINOP</w:t>
    </w:r>
  </w:p>
  <w:p w14:paraId="36F1B227">
    <w:pPr>
      <w:spacing w:after="0" w:line="240" w:lineRule="auto"/>
      <w:jc w:val="center"/>
      <w:rPr>
        <w:rFonts w:ascii="Bookman Old Style" w:hAnsi="Bookman Old Style" w:eastAsia="Times New Roman" w:cs="Times New Roman"/>
        <w:bCs/>
        <w:sz w:val="18"/>
        <w:szCs w:val="18"/>
      </w:rPr>
    </w:pPr>
    <w:r>
      <w:rPr>
        <w:rFonts w:ascii="Bookman Old Style" w:hAnsi="Bookman Old Style" w:eastAsia="Times New Roman" w:cs="Times New Roman"/>
        <w:bCs/>
        <w:sz w:val="18"/>
        <w:szCs w:val="18"/>
      </w:rPr>
      <w:t>INSTITUTO DE CIÊNCIAS NATURAIS, HUMANAS E SOCIAIS</w:t>
    </w:r>
  </w:p>
  <w:p w14:paraId="068EA0FC">
    <w:pPr>
      <w:pBdr>
        <w:bottom w:val="single" w:color="auto" w:sz="4" w:space="1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 w:eastAsia="Times New Roman" w:cs="Times New Roman"/>
      </w:rPr>
    </w:pPr>
    <w:r>
      <w:rPr>
        <w:rFonts w:ascii="Bookman Old Style" w:hAnsi="Bookman Old Style" w:eastAsia="Times New Roman" w:cs="Times New Roman"/>
        <w:b/>
      </w:rPr>
      <w:t>PROGRAMA DE PÓS-GRADUAÇÃO EM BIOTECNOLOGIA E BIODIVERSIDADE DA REDE PRÓ CENTRO-OESTE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9ED"/>
    <w:rsid w:val="0005795B"/>
    <w:rsid w:val="002F01C2"/>
    <w:rsid w:val="003801C1"/>
    <w:rsid w:val="003B78AE"/>
    <w:rsid w:val="004225E7"/>
    <w:rsid w:val="00424E0B"/>
    <w:rsid w:val="005C14D9"/>
    <w:rsid w:val="00613800"/>
    <w:rsid w:val="006214C2"/>
    <w:rsid w:val="006C5413"/>
    <w:rsid w:val="006F2544"/>
    <w:rsid w:val="00771F4F"/>
    <w:rsid w:val="007E51F5"/>
    <w:rsid w:val="00804A09"/>
    <w:rsid w:val="00856A7A"/>
    <w:rsid w:val="008B020B"/>
    <w:rsid w:val="008F6C5F"/>
    <w:rsid w:val="00976AF6"/>
    <w:rsid w:val="009D5127"/>
    <w:rsid w:val="00A4221D"/>
    <w:rsid w:val="00A95E32"/>
    <w:rsid w:val="00AF0DAF"/>
    <w:rsid w:val="00B8467A"/>
    <w:rsid w:val="00CC49ED"/>
    <w:rsid w:val="00CD437E"/>
    <w:rsid w:val="00D176FB"/>
    <w:rsid w:val="00D25986"/>
    <w:rsid w:val="00D622A3"/>
    <w:rsid w:val="00D7473C"/>
    <w:rsid w:val="00D75CDE"/>
    <w:rsid w:val="00D86530"/>
    <w:rsid w:val="00E106DE"/>
    <w:rsid w:val="00E2434E"/>
    <w:rsid w:val="00E30064"/>
    <w:rsid w:val="00E57712"/>
    <w:rsid w:val="00E96845"/>
    <w:rsid w:val="00FB02D6"/>
    <w:rsid w:val="00FC58BB"/>
    <w:rsid w:val="16D927DD"/>
    <w:rsid w:val="303D716C"/>
    <w:rsid w:val="31D921D2"/>
    <w:rsid w:val="3C114D99"/>
    <w:rsid w:val="49CF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23"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24"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21"/>
    <w:basedOn w:val="14"/>
    <w:qFormat/>
    <w:uiPriority w:val="0"/>
    <w:tblPr>
      <w:tblCellMar>
        <w:left w:w="115" w:type="dxa"/>
        <w:right w:w="115" w:type="dxa"/>
      </w:tblCellMar>
    </w:tblPr>
  </w:style>
  <w:style w:type="table" w:customStyle="1" w:styleId="16">
    <w:name w:val="_Style 22"/>
    <w:basedOn w:val="14"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23"/>
    <w:basedOn w:val="14"/>
    <w:qFormat/>
    <w:uiPriority w:val="0"/>
    <w:tblPr>
      <w:tblCellMar>
        <w:left w:w="70" w:type="dxa"/>
        <w:right w:w="70" w:type="dxa"/>
      </w:tblCellMar>
    </w:tblPr>
  </w:style>
  <w:style w:type="table" w:customStyle="1" w:styleId="18">
    <w:name w:val="_Style 24"/>
    <w:basedOn w:val="14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26"/>
    <w:basedOn w:val="14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27"/>
    <w:basedOn w:val="14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28"/>
    <w:basedOn w:val="14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29"/>
    <w:basedOn w:val="14"/>
    <w:uiPriority w:val="0"/>
    <w:tblPr>
      <w:tblCellMar>
        <w:left w:w="115" w:type="dxa"/>
        <w:right w:w="115" w:type="dxa"/>
      </w:tblCellMar>
    </w:tblPr>
  </w:style>
  <w:style w:type="character" w:customStyle="1" w:styleId="23">
    <w:name w:val="Cabeçalho Char"/>
    <w:basedOn w:val="8"/>
    <w:link w:val="11"/>
    <w:uiPriority w:val="0"/>
    <w:rPr>
      <w:sz w:val="22"/>
      <w:szCs w:val="22"/>
    </w:rPr>
  </w:style>
  <w:style w:type="character" w:customStyle="1" w:styleId="24">
    <w:name w:val="Rodapé Char"/>
    <w:basedOn w:val="8"/>
    <w:link w:val="12"/>
    <w:uiPriority w:val="0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REbuRaqoKDNK9vdL3csPryCuCw==">AMUW2mUx/GQrTqaQY+ePhJZn+Vb1Er6M2f3msQdAPYwuxjfq1OHOGRwSpYVagLDXppE+r8sPkrl41x2jxgSv3JYQVc3QsxarjE0bMP0yAduM539wG9F1CDI=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526</Words>
  <Characters>2962</Characters>
  <Lines>25</Lines>
  <Paragraphs>7</Paragraphs>
  <TotalTime>4</TotalTime>
  <ScaleCrop>false</ScaleCrop>
  <LinksUpToDate>false</LinksUpToDate>
  <CharactersWithSpaces>3474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2023-05-10T21:07:00Z</dcterms:created>
  <dc:creator>Willian</dc:creator>
  <cp:lastModifiedBy>mariana schertel</cp:lastModifiedBy>
  <dcterms:modified xsi:type="dcterms:W3CDTF">2026-09-02T17:41:56Z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23041CA0E0534E9B96E12C0FC254F166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